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微软雅黑" w:hAnsi="微软雅黑" w:eastAsia="微软雅黑" w:cs="宋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“委员会客厅”企业家专访活动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eastAsia="zh-CN"/>
        </w:rPr>
        <w:t>报名表</w:t>
      </w:r>
    </w:p>
    <w:p>
      <w:pPr>
        <w:spacing w:line="440" w:lineRule="exact"/>
        <w:jc w:val="both"/>
        <w:rPr>
          <w:rFonts w:hint="eastAsia" w:ascii="微软雅黑" w:hAnsi="微软雅黑" w:eastAsia="微软雅黑" w:cs="宋体"/>
          <w:b/>
          <w:bCs/>
          <w:color w:val="000000"/>
          <w:sz w:val="32"/>
          <w:szCs w:val="32"/>
        </w:rPr>
      </w:pPr>
    </w:p>
    <w:tbl>
      <w:tblPr>
        <w:tblStyle w:val="3"/>
        <w:tblpPr w:leftFromText="180" w:rightFromText="180" w:vertAnchor="text" w:horzAnchor="page" w:tblpX="1109" w:tblpY="135"/>
        <w:tblOverlap w:val="never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40"/>
        <w:gridCol w:w="1206"/>
        <w:gridCol w:w="1417"/>
        <w:gridCol w:w="1276"/>
        <w:gridCol w:w="212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588" w:type="dxa"/>
            <w:gridSpan w:val="2"/>
            <w:noWrap w:val="0"/>
            <w:vAlign w:val="center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 w:ascii="楷体" w:hAnsi="楷体" w:eastAsia="楷体" w:cs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</w:rPr>
              <w:t>单位名称（盖章）</w:t>
            </w:r>
          </w:p>
        </w:tc>
        <w:tc>
          <w:tcPr>
            <w:tcW w:w="2623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楷体" w:hAnsi="楷体" w:eastAsia="楷体" w:cs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38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楷体" w:hAnsi="楷体" w:eastAsia="楷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5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spacing w:line="400" w:lineRule="exact"/>
              <w:rPr>
                <w:rFonts w:hint="eastAsia" w:ascii="楷体" w:hAnsi="楷体" w:eastAsia="楷体" w:cs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</w:rPr>
              <w:t>职    务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400" w:lineRule="exact"/>
              <w:rPr>
                <w:rFonts w:hint="eastAsia" w:ascii="楷体" w:hAnsi="楷体" w:eastAsia="楷体" w:cs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400" w:lineRule="exact"/>
              <w:ind w:firstLine="480" w:firstLineChars="200"/>
              <w:jc w:val="both"/>
              <w:rPr>
                <w:rFonts w:hint="eastAsia"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5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spacing w:line="400" w:lineRule="exact"/>
              <w:rPr>
                <w:rFonts w:hint="eastAsia" w:ascii="楷体" w:hAnsi="楷体" w:eastAsia="楷体" w:cs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</w:rPr>
              <w:t>电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</w:rPr>
              <w:t>话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</w:rPr>
              <w:t>网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</w:rPr>
              <w:t>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588" w:type="dxa"/>
            <w:gridSpan w:val="2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rPr>
                <w:rFonts w:hint="eastAsia"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eastAsia="zh-CN"/>
              </w:rPr>
              <w:t>访谈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</w:rPr>
              <w:t>代表姓名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510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5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仿宋_GB2312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仿宋_GB2312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eastAsia="zh-CN"/>
              </w:rPr>
              <w:t>人民政协报</w:t>
            </w:r>
          </w:p>
        </w:tc>
        <w:tc>
          <w:tcPr>
            <w:tcW w:w="8766" w:type="dxa"/>
            <w:gridSpan w:val="6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楷体" w:hAnsi="楷体" w:eastAsia="微软雅黑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val="en-US" w:eastAsia="zh-CN"/>
              </w:rPr>
              <w:t>5万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</w:rPr>
              <w:t>元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val="en-US" w:eastAsia="zh-CN"/>
              </w:rPr>
              <w:t>/人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eastAsia="zh-CN"/>
              </w:rPr>
              <w:t>含人民政协网“委员会客厅”访谈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</w:rPr>
              <w:t>节目制作及后期宣传推广费用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eastAsia="zh-CN"/>
              </w:rPr>
              <w:t>，含人民政协网全程直播，首页滚动展示，人民政协报社微信公众平台、官方微博报道推广，访谈内容将择优刊登在《人民政协报》，报纸将进入全国两会现场及与会代表委员驻地，与出席全国两会的代表委员实现最直接的接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eastAsia="zh-CN"/>
              </w:rPr>
              <w:t>中国网</w:t>
            </w:r>
          </w:p>
        </w:tc>
        <w:tc>
          <w:tcPr>
            <w:tcW w:w="8766" w:type="dxa"/>
            <w:gridSpan w:val="6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楷体" w:hAnsi="楷体" w:eastAsia="楷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val="en-US" w:eastAsia="zh-CN"/>
              </w:rPr>
              <w:t>3万元/人：含中国网“委员会客厅”访谈节目制作及后期宣传推广费用，含中国网全程直播，首页滚动展示，微信公众平台、官方微博报道推广。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 w:ascii="楷体" w:hAnsi="楷体" w:eastAsia="楷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eastAsia="zh-CN"/>
              </w:rPr>
              <w:t>访谈选题</w:t>
            </w:r>
          </w:p>
        </w:tc>
        <w:tc>
          <w:tcPr>
            <w:tcW w:w="8766" w:type="dxa"/>
            <w:gridSpan w:val="6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eastAsia="zh-CN"/>
              </w:rPr>
              <w:t>两会议案（提案）及建议</w:t>
            </w:r>
          </w:p>
        </w:tc>
        <w:tc>
          <w:tcPr>
            <w:tcW w:w="8766" w:type="dxa"/>
            <w:gridSpan w:val="6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rPr>
                <w:rFonts w:hint="eastAsia" w:ascii="楷体" w:hAnsi="楷体" w:eastAsia="楷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766" w:type="dxa"/>
            <w:gridSpan w:val="6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val="en-US" w:eastAsia="zh-CN"/>
              </w:rPr>
              <w:t>报名截止日期：2月28日（以汇款为准）</w:t>
            </w:r>
          </w:p>
          <w:p>
            <w:pPr>
              <w:spacing w:line="400" w:lineRule="exact"/>
              <w:jc w:val="both"/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eastAsia="zh-CN"/>
              </w:rPr>
              <w:t xml:space="preserve">户  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eastAsia="zh-CN"/>
              </w:rPr>
              <w:t>名：中小商协（北京）管理咨询有限公司</w:t>
            </w:r>
          </w:p>
          <w:p>
            <w:pPr>
              <w:spacing w:line="400" w:lineRule="exact"/>
              <w:jc w:val="both"/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eastAsia="zh-CN"/>
              </w:rPr>
              <w:t>开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eastAsia="zh-CN"/>
              </w:rPr>
              <w:t>户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eastAsia="zh-CN"/>
              </w:rPr>
              <w:t>行：平安银行北京花园路支行</w:t>
            </w:r>
          </w:p>
          <w:p>
            <w:pPr>
              <w:spacing w:line="400" w:lineRule="exact"/>
              <w:jc w:val="both"/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eastAsia="zh-CN"/>
              </w:rPr>
              <w:t xml:space="preserve">帐 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eastAsia="zh-CN"/>
              </w:rPr>
              <w:t xml:space="preserve"> 号：1101 46125 78001</w:t>
            </w:r>
          </w:p>
          <w:p>
            <w:pPr>
              <w:spacing w:line="400" w:lineRule="exact"/>
              <w:jc w:val="both"/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eastAsia="zh-CN"/>
              </w:rPr>
              <w:t>系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eastAsia="zh-CN"/>
              </w:rPr>
              <w:t>人：周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eastAsia="zh-CN"/>
              </w:rPr>
              <w:t xml:space="preserve">颖 </w:t>
            </w:r>
          </w:p>
          <w:p>
            <w:pPr>
              <w:spacing w:line="400" w:lineRule="exact"/>
              <w:jc w:val="both"/>
              <w:rPr>
                <w:rFonts w:hint="eastAsia" w:ascii="楷体" w:hAnsi="楷体" w:eastAsia="微软雅黑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eastAsia="zh-CN"/>
              </w:rPr>
              <w:t>联系电话：010-82038067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sz w:val="24"/>
                <w:szCs w:val="24"/>
                <w:lang w:eastAsia="zh-CN"/>
              </w:rPr>
              <w:t xml:space="preserve">17611090387 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17828"/>
    <w:rsid w:val="2A993430"/>
    <w:rsid w:val="39015E7E"/>
    <w:rsid w:val="526178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2019-02-15T01:55:00Z</dcterms:created>
  <dc:creator>梦阳阳</dc:creator>
  <cp:lastModifiedBy>梦阳阳</cp:lastModifiedBy>
  <dcterms:modified xsi:type="dcterms:W3CDTF">2019-02-15T01:58:30Z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